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CCD" w:rsidRDefault="00C91CCD" w:rsidP="0044371C"/>
    <w:p w:rsidR="0044371C" w:rsidRDefault="002173DD" w:rsidP="008453D6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iCs/>
        </w:rPr>
      </w:pPr>
      <w:bookmarkStart w:id="0" w:name="_Hlk522596988"/>
      <w:r w:rsidRPr="002173DD">
        <w:rPr>
          <w:rFonts w:ascii="Calibri" w:hAnsi="Calibri"/>
          <w:b/>
          <w:color w:val="00587C"/>
          <w:sz w:val="28"/>
          <w:szCs w:val="22"/>
        </w:rPr>
        <w:t>RODO dla przedsiębiorców</w:t>
      </w:r>
    </w:p>
    <w:bookmarkEnd w:id="0"/>
    <w:p w:rsidR="00131E2B" w:rsidRPr="005A4289" w:rsidRDefault="00131E2B" w:rsidP="00131E2B">
      <w:pPr>
        <w:pStyle w:val="Nagwek"/>
        <w:tabs>
          <w:tab w:val="clear" w:pos="4536"/>
          <w:tab w:val="clear" w:pos="9072"/>
        </w:tabs>
        <w:spacing w:line="360" w:lineRule="auto"/>
        <w:jc w:val="center"/>
        <w:rPr>
          <w:rFonts w:asciiTheme="minorHAnsi" w:hAnsiTheme="minorHAnsi"/>
          <w:b/>
          <w:color w:val="00587C"/>
          <w:szCs w:val="22"/>
        </w:rPr>
      </w:pPr>
      <w:r w:rsidRPr="0032353D">
        <w:rPr>
          <w:rFonts w:asciiTheme="minorHAnsi" w:hAnsiTheme="minorHAnsi"/>
          <w:b/>
          <w:color w:val="00587C"/>
          <w:szCs w:val="22"/>
        </w:rPr>
        <w:t>„Europejskie rozporządzenie o ochronie danych osobowych (RODO) – wymogi praktyczne i wdrożenie w każdej firmie”</w:t>
      </w:r>
      <w:bookmarkStart w:id="1" w:name="_GoBack"/>
      <w:bookmarkEnd w:id="1"/>
    </w:p>
    <w:p w:rsidR="0044371C" w:rsidRPr="00F41680" w:rsidRDefault="0044371C" w:rsidP="0044371C">
      <w:pPr>
        <w:spacing w:line="360" w:lineRule="auto"/>
        <w:jc w:val="center"/>
        <w:rPr>
          <w:rFonts w:ascii="Calibri" w:hAnsi="Calibri"/>
          <w:b/>
          <w:bCs/>
          <w:color w:val="808080"/>
          <w:sz w:val="18"/>
          <w:szCs w:val="18"/>
        </w:rPr>
      </w:pPr>
      <w:r w:rsidRPr="00F41680">
        <w:rPr>
          <w:rFonts w:ascii="Calibri" w:hAnsi="Calibri"/>
          <w:b/>
          <w:bCs/>
          <w:color w:val="0070C0"/>
          <w:sz w:val="8"/>
          <w:szCs w:val="8"/>
        </w:rPr>
        <w:br/>
      </w:r>
      <w:r w:rsidR="0076607B">
        <w:rPr>
          <w:rFonts w:ascii="Calibri" w:hAnsi="Calibri"/>
          <w:b/>
          <w:bCs/>
          <w:color w:val="00587C"/>
          <w:sz w:val="22"/>
          <w:szCs w:val="22"/>
        </w:rPr>
        <w:t>26 września</w:t>
      </w:r>
      <w:r w:rsidRPr="0044371C">
        <w:rPr>
          <w:rFonts w:ascii="Calibri" w:hAnsi="Calibri"/>
          <w:b/>
          <w:bCs/>
          <w:color w:val="00587C"/>
          <w:sz w:val="22"/>
          <w:szCs w:val="22"/>
        </w:rPr>
        <w:t xml:space="preserve"> 201</w:t>
      </w:r>
      <w:r w:rsidR="00FF0543">
        <w:rPr>
          <w:rFonts w:ascii="Calibri" w:hAnsi="Calibri"/>
          <w:b/>
          <w:bCs/>
          <w:color w:val="00587C"/>
          <w:sz w:val="22"/>
          <w:szCs w:val="22"/>
        </w:rPr>
        <w:t>8</w:t>
      </w:r>
      <w:r w:rsidRPr="0044371C">
        <w:rPr>
          <w:rFonts w:ascii="Calibri" w:hAnsi="Calibri"/>
          <w:b/>
          <w:bCs/>
          <w:color w:val="00587C"/>
          <w:sz w:val="22"/>
          <w:szCs w:val="22"/>
        </w:rPr>
        <w:t xml:space="preserve">  r., </w:t>
      </w:r>
      <w:r w:rsidR="0076607B">
        <w:rPr>
          <w:rFonts w:ascii="Calibri" w:hAnsi="Calibri"/>
          <w:b/>
          <w:bCs/>
          <w:color w:val="00587C"/>
          <w:sz w:val="22"/>
          <w:szCs w:val="22"/>
        </w:rPr>
        <w:t>Słupca</w:t>
      </w:r>
      <w:r w:rsidRPr="0044371C">
        <w:rPr>
          <w:rFonts w:ascii="Calibri" w:hAnsi="Calibri"/>
          <w:b/>
          <w:bCs/>
          <w:color w:val="00587C"/>
          <w:sz w:val="18"/>
          <w:szCs w:val="18"/>
        </w:rPr>
        <w:br/>
      </w:r>
      <w:r w:rsidR="00642C98">
        <w:rPr>
          <w:rFonts w:ascii="Calibri" w:hAnsi="Calibri"/>
          <w:b/>
          <w:bCs/>
          <w:color w:val="808080"/>
          <w:sz w:val="18"/>
          <w:szCs w:val="18"/>
        </w:rPr>
        <w:t>sala Herbowa w Starostwie Powiatowym w Słupcy, ul. Poznańska 20, 62-400 Słupca</w:t>
      </w:r>
      <w:r w:rsidR="0076607B">
        <w:rPr>
          <w:rFonts w:ascii="Calibri" w:hAnsi="Calibri"/>
          <w:b/>
          <w:bCs/>
          <w:color w:val="808080"/>
          <w:sz w:val="18"/>
          <w:szCs w:val="18"/>
        </w:rPr>
        <w:t xml:space="preserve"> </w:t>
      </w:r>
    </w:p>
    <w:p w:rsidR="0044371C" w:rsidRDefault="0044371C" w:rsidP="0044371C">
      <w:pPr>
        <w:spacing w:line="360" w:lineRule="auto"/>
        <w:jc w:val="center"/>
        <w:rPr>
          <w:rFonts w:ascii="Calibri" w:hAnsi="Calibri"/>
          <w:b/>
          <w:bCs/>
          <w:color w:val="808080"/>
          <w:sz w:val="18"/>
          <w:szCs w:val="18"/>
        </w:rPr>
      </w:pPr>
      <w:r w:rsidRPr="00F41680">
        <w:rPr>
          <w:rFonts w:ascii="Calibri" w:hAnsi="Calibri"/>
          <w:b/>
          <w:bCs/>
          <w:color w:val="808080"/>
          <w:sz w:val="18"/>
          <w:szCs w:val="18"/>
        </w:rPr>
        <w:t>Prowadząc</w:t>
      </w:r>
      <w:r w:rsidR="00CC62A3">
        <w:rPr>
          <w:rFonts w:ascii="Calibri" w:hAnsi="Calibri"/>
          <w:b/>
          <w:bCs/>
          <w:color w:val="808080"/>
          <w:sz w:val="18"/>
          <w:szCs w:val="18"/>
        </w:rPr>
        <w:t>y</w:t>
      </w:r>
      <w:r w:rsidRPr="00F41680">
        <w:rPr>
          <w:rFonts w:ascii="Calibri" w:hAnsi="Calibri"/>
          <w:b/>
          <w:bCs/>
          <w:color w:val="808080"/>
          <w:sz w:val="18"/>
          <w:szCs w:val="18"/>
        </w:rPr>
        <w:t xml:space="preserve">: </w:t>
      </w:r>
      <w:r w:rsidR="0076607B">
        <w:rPr>
          <w:rFonts w:ascii="Calibri" w:hAnsi="Calibri"/>
          <w:b/>
          <w:bCs/>
          <w:color w:val="808080"/>
          <w:sz w:val="18"/>
          <w:szCs w:val="18"/>
        </w:rPr>
        <w:t>Dominik Podskok</w:t>
      </w:r>
    </w:p>
    <w:tbl>
      <w:tblPr>
        <w:tblW w:w="10158" w:type="dxa"/>
        <w:jc w:val="center"/>
        <w:tblBorders>
          <w:top w:val="single" w:sz="18" w:space="0" w:color="FFFFFF" w:themeColor="background1"/>
          <w:left w:val="single" w:sz="18" w:space="0" w:color="FFFFFF" w:themeColor="background1"/>
          <w:bottom w:val="single" w:sz="18" w:space="0" w:color="FFFFFF" w:themeColor="background1"/>
          <w:right w:val="single" w:sz="18" w:space="0" w:color="FFFFFF" w:themeColor="background1"/>
          <w:insideH w:val="single" w:sz="18" w:space="0" w:color="FFFFFF" w:themeColor="background1"/>
          <w:insideV w:val="single" w:sz="18" w:space="0" w:color="FFFFFF" w:themeColor="background1"/>
        </w:tblBorders>
        <w:tblLook w:val="04A0" w:firstRow="1" w:lastRow="0" w:firstColumn="1" w:lastColumn="0" w:noHBand="0" w:noVBand="1"/>
      </w:tblPr>
      <w:tblGrid>
        <w:gridCol w:w="1480"/>
        <w:gridCol w:w="8678"/>
      </w:tblGrid>
      <w:tr w:rsidR="001564FC" w:rsidRPr="001564FC" w:rsidTr="008453D6">
        <w:trPr>
          <w:trHeight w:val="691"/>
          <w:jc w:val="center"/>
        </w:trPr>
        <w:tc>
          <w:tcPr>
            <w:tcW w:w="1480" w:type="dxa"/>
            <w:shd w:val="clear" w:color="auto" w:fill="00587C"/>
            <w:vAlign w:val="center"/>
          </w:tcPr>
          <w:p w:rsidR="001564FC" w:rsidRPr="001564FC" w:rsidRDefault="0076607B" w:rsidP="001564FC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9</w:t>
            </w:r>
            <w:r w:rsidR="001564FC" w:rsidRPr="001564FC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.</w:t>
            </w: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45</w:t>
            </w:r>
            <w:r w:rsidR="001564FC" w:rsidRPr="001564FC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 xml:space="preserve"> -</w:t>
            </w: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10</w:t>
            </w:r>
            <w:r w:rsidR="001564FC" w:rsidRPr="001564FC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.</w:t>
            </w: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00</w:t>
            </w:r>
          </w:p>
        </w:tc>
        <w:tc>
          <w:tcPr>
            <w:tcW w:w="8678" w:type="dxa"/>
            <w:shd w:val="clear" w:color="auto" w:fill="00587C"/>
            <w:vAlign w:val="center"/>
          </w:tcPr>
          <w:p w:rsidR="001564FC" w:rsidRDefault="001564FC" w:rsidP="001564FC">
            <w:pP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</w:pPr>
            <w:r w:rsidRPr="001564FC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 xml:space="preserve">Rejestracja uczestników </w:t>
            </w:r>
          </w:p>
          <w:p w:rsidR="008453D6" w:rsidRPr="001564FC" w:rsidRDefault="008453D6" w:rsidP="001564FC">
            <w:pP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Prezentacja usług ośrodka Enterprise Europe Network</w:t>
            </w:r>
          </w:p>
        </w:tc>
      </w:tr>
      <w:tr w:rsidR="001564FC" w:rsidRPr="002173DD" w:rsidTr="00FF0543">
        <w:trPr>
          <w:trHeight w:val="1394"/>
          <w:jc w:val="center"/>
        </w:trPr>
        <w:tc>
          <w:tcPr>
            <w:tcW w:w="1480" w:type="dxa"/>
            <w:shd w:val="clear" w:color="auto" w:fill="A6A6A6" w:themeFill="background1" w:themeFillShade="A6"/>
            <w:vAlign w:val="center"/>
          </w:tcPr>
          <w:p w:rsidR="001564FC" w:rsidRPr="002173DD" w:rsidRDefault="001564FC" w:rsidP="001564FC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1564FC" w:rsidRPr="002173DD" w:rsidRDefault="0076607B" w:rsidP="001564FC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10</w:t>
            </w:r>
            <w:r w:rsidR="001564FC" w:rsidRPr="002173DD">
              <w:rPr>
                <w:rFonts w:asciiTheme="minorHAnsi" w:hAnsiTheme="minorHAnsi"/>
                <w:b/>
                <w:sz w:val="20"/>
                <w:szCs w:val="20"/>
              </w:rPr>
              <w:t>.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00</w:t>
            </w:r>
            <w:r w:rsidR="001564FC" w:rsidRPr="002173DD">
              <w:rPr>
                <w:rFonts w:asciiTheme="minorHAnsi" w:hAnsiTheme="minorHAnsi"/>
                <w:b/>
                <w:sz w:val="20"/>
                <w:szCs w:val="20"/>
              </w:rPr>
              <w:t xml:space="preserve"> – 1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1</w:t>
            </w:r>
            <w:r w:rsidR="001564FC" w:rsidRPr="002173DD">
              <w:rPr>
                <w:rFonts w:asciiTheme="minorHAnsi" w:hAnsiTheme="minorHAnsi"/>
                <w:b/>
                <w:sz w:val="20"/>
                <w:szCs w:val="20"/>
              </w:rPr>
              <w:t>.30</w:t>
            </w:r>
          </w:p>
        </w:tc>
        <w:tc>
          <w:tcPr>
            <w:tcW w:w="8678" w:type="dxa"/>
            <w:shd w:val="clear" w:color="auto" w:fill="D9D9D9" w:themeFill="background1" w:themeFillShade="D9"/>
            <w:vAlign w:val="center"/>
          </w:tcPr>
          <w:p w:rsidR="0076607B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1. Przedmiot i cele reformy przepisów o ochronie danych osobowych.</w:t>
            </w:r>
          </w:p>
          <w:p w:rsidR="0076607B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2. Środowisko prawne bezpieczeństwa danych osobowych.</w:t>
            </w:r>
          </w:p>
          <w:p w:rsidR="0076607B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•</w:t>
            </w:r>
            <w:r w:rsidRPr="002173DD">
              <w:rPr>
                <w:rFonts w:asciiTheme="minorHAnsi" w:hAnsiTheme="minorHAnsi"/>
                <w:sz w:val="20"/>
                <w:szCs w:val="20"/>
              </w:rPr>
              <w:tab/>
              <w:t>Rozporządzenie UE (RODO/GDPR).</w:t>
            </w:r>
          </w:p>
          <w:p w:rsidR="0076607B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•</w:t>
            </w:r>
            <w:r w:rsidRPr="002173DD">
              <w:rPr>
                <w:rFonts w:asciiTheme="minorHAnsi" w:hAnsiTheme="minorHAnsi"/>
                <w:sz w:val="20"/>
                <w:szCs w:val="20"/>
              </w:rPr>
              <w:tab/>
              <w:t xml:space="preserve">ustawa o ochronie danych osobowych, </w:t>
            </w:r>
          </w:p>
          <w:p w:rsidR="0076607B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•</w:t>
            </w:r>
            <w:r w:rsidRPr="002173DD">
              <w:rPr>
                <w:rFonts w:asciiTheme="minorHAnsi" w:hAnsiTheme="minorHAnsi"/>
                <w:sz w:val="20"/>
                <w:szCs w:val="20"/>
              </w:rPr>
              <w:tab/>
              <w:t>przepisy wprowadzające umowę o ochronie danych osobowych (omówienie projektów)</w:t>
            </w:r>
          </w:p>
          <w:p w:rsidR="001564FC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 xml:space="preserve">3. Wyjaśnienie najważniejszych pojęć m.in. dane osobowe, przetwarzanie, profilowanie, </w:t>
            </w:r>
            <w:proofErr w:type="spellStart"/>
            <w:r w:rsidRPr="002173DD">
              <w:rPr>
                <w:rFonts w:asciiTheme="minorHAnsi" w:hAnsiTheme="minorHAnsi"/>
                <w:sz w:val="20"/>
                <w:szCs w:val="20"/>
              </w:rPr>
              <w:t>pseudonimizacja</w:t>
            </w:r>
            <w:proofErr w:type="spellEnd"/>
            <w:r w:rsidRPr="002173DD">
              <w:rPr>
                <w:rFonts w:asciiTheme="minorHAnsi" w:hAnsiTheme="minorHAnsi"/>
                <w:sz w:val="20"/>
                <w:szCs w:val="20"/>
              </w:rPr>
              <w:t>, administrator, podmiot przetwarzający, naruszenie ochrony danych osobowych.</w:t>
            </w:r>
          </w:p>
        </w:tc>
      </w:tr>
      <w:tr w:rsidR="001564FC" w:rsidRPr="002173DD" w:rsidTr="00B23FB8">
        <w:trPr>
          <w:trHeight w:val="456"/>
          <w:jc w:val="center"/>
        </w:trPr>
        <w:tc>
          <w:tcPr>
            <w:tcW w:w="1480" w:type="dxa"/>
            <w:shd w:val="clear" w:color="auto" w:fill="00587C"/>
            <w:vAlign w:val="center"/>
          </w:tcPr>
          <w:p w:rsidR="001564FC" w:rsidRPr="002173DD" w:rsidRDefault="001564FC" w:rsidP="001564FC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1</w:t>
            </w:r>
            <w:r w:rsidR="0076607B"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1</w:t>
            </w: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.30 -1</w:t>
            </w:r>
            <w:r w:rsidR="0076607B"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1</w:t>
            </w: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.45</w:t>
            </w:r>
          </w:p>
        </w:tc>
        <w:tc>
          <w:tcPr>
            <w:tcW w:w="8678" w:type="dxa"/>
            <w:shd w:val="clear" w:color="auto" w:fill="00587C"/>
            <w:vAlign w:val="center"/>
          </w:tcPr>
          <w:p w:rsidR="001564FC" w:rsidRPr="002173DD" w:rsidRDefault="001564FC" w:rsidP="001564FC">
            <w:pP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 xml:space="preserve">Przerwa kawowa </w:t>
            </w:r>
          </w:p>
        </w:tc>
      </w:tr>
      <w:tr w:rsidR="001564FC" w:rsidRPr="002173DD" w:rsidTr="00FF0543">
        <w:trPr>
          <w:trHeight w:val="1166"/>
          <w:jc w:val="center"/>
        </w:trPr>
        <w:tc>
          <w:tcPr>
            <w:tcW w:w="1480" w:type="dxa"/>
            <w:shd w:val="clear" w:color="auto" w:fill="A6A6A6" w:themeFill="background1" w:themeFillShade="A6"/>
            <w:vAlign w:val="center"/>
          </w:tcPr>
          <w:p w:rsidR="001564FC" w:rsidRPr="002173DD" w:rsidRDefault="001564FC" w:rsidP="001564FC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1564FC" w:rsidRPr="002173DD" w:rsidRDefault="001564FC" w:rsidP="001564FC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1</w:t>
            </w:r>
            <w:r w:rsidR="0076607B" w:rsidRPr="002173DD">
              <w:rPr>
                <w:rFonts w:asciiTheme="minorHAnsi" w:hAnsiTheme="minorHAnsi"/>
                <w:b/>
                <w:sz w:val="20"/>
                <w:szCs w:val="20"/>
              </w:rPr>
              <w:t>1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.45 – 1</w:t>
            </w:r>
            <w:r w:rsidR="00FF0543" w:rsidRPr="002173DD">
              <w:rPr>
                <w:rFonts w:asciiTheme="minorHAnsi" w:hAnsiTheme="minorHAnsi"/>
                <w:b/>
                <w:sz w:val="20"/>
                <w:szCs w:val="20"/>
              </w:rPr>
              <w:t>2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.</w:t>
            </w:r>
            <w:r w:rsidR="00FF0543" w:rsidRPr="002173DD">
              <w:rPr>
                <w:rFonts w:asciiTheme="minorHAnsi" w:hAnsiTheme="minorHAnsi"/>
                <w:b/>
                <w:sz w:val="20"/>
                <w:szCs w:val="20"/>
              </w:rPr>
              <w:t>45</w:t>
            </w:r>
          </w:p>
        </w:tc>
        <w:tc>
          <w:tcPr>
            <w:tcW w:w="8678" w:type="dxa"/>
            <w:shd w:val="clear" w:color="auto" w:fill="D9D9D9" w:themeFill="background1" w:themeFillShade="D9"/>
            <w:vAlign w:val="center"/>
          </w:tcPr>
          <w:p w:rsidR="0076607B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4. Zasady przetwarzania danych osobowych.</w:t>
            </w:r>
          </w:p>
          <w:p w:rsidR="0076607B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5. Prawa osób, których dane dotyczą.</w:t>
            </w:r>
          </w:p>
          <w:p w:rsidR="0076607B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6. Obowiązki administratora danych.</w:t>
            </w:r>
          </w:p>
          <w:p w:rsidR="0076607B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7. Szacowanie ryzyka w procesie ochrony przetwarzania danych.</w:t>
            </w:r>
          </w:p>
          <w:p w:rsidR="001564FC" w:rsidRPr="002173DD" w:rsidRDefault="0076607B" w:rsidP="0076607B">
            <w:pPr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8. Środki ochrony prawnej.</w:t>
            </w:r>
          </w:p>
        </w:tc>
      </w:tr>
      <w:tr w:rsidR="001564FC" w:rsidRPr="002173DD" w:rsidTr="00B23FB8">
        <w:trPr>
          <w:trHeight w:val="443"/>
          <w:jc w:val="center"/>
        </w:trPr>
        <w:tc>
          <w:tcPr>
            <w:tcW w:w="1480" w:type="dxa"/>
            <w:shd w:val="clear" w:color="auto" w:fill="00587C"/>
            <w:vAlign w:val="center"/>
          </w:tcPr>
          <w:p w:rsidR="001564FC" w:rsidRPr="002173DD" w:rsidRDefault="001564FC" w:rsidP="001564FC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</w:pPr>
            <w:bookmarkStart w:id="2" w:name="_Hlk512324673"/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1</w:t>
            </w:r>
            <w:r w:rsidR="00FF0543"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2</w:t>
            </w: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.</w:t>
            </w:r>
            <w:r w:rsidR="00FF0543"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45</w:t>
            </w: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 xml:space="preserve"> -13.</w:t>
            </w:r>
            <w:r w:rsidR="0076607B"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15</w:t>
            </w:r>
          </w:p>
        </w:tc>
        <w:tc>
          <w:tcPr>
            <w:tcW w:w="8678" w:type="dxa"/>
            <w:shd w:val="clear" w:color="auto" w:fill="00587C"/>
            <w:vAlign w:val="center"/>
          </w:tcPr>
          <w:p w:rsidR="001564FC" w:rsidRPr="002173DD" w:rsidRDefault="00FF0543" w:rsidP="001564FC">
            <w:pP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Lunch</w:t>
            </w:r>
            <w:r w:rsidR="001564FC"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 xml:space="preserve"> </w:t>
            </w:r>
          </w:p>
        </w:tc>
      </w:tr>
      <w:tr w:rsidR="001564FC" w:rsidRPr="002173DD" w:rsidTr="008453D6">
        <w:trPr>
          <w:trHeight w:val="435"/>
          <w:jc w:val="center"/>
        </w:trPr>
        <w:tc>
          <w:tcPr>
            <w:tcW w:w="1480" w:type="dxa"/>
            <w:shd w:val="clear" w:color="auto" w:fill="A6A6A6" w:themeFill="background1" w:themeFillShade="A6"/>
            <w:vAlign w:val="center"/>
          </w:tcPr>
          <w:p w:rsidR="001564FC" w:rsidRPr="002173DD" w:rsidRDefault="001564FC" w:rsidP="001564FC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1564FC" w:rsidRPr="002173DD" w:rsidRDefault="001564FC" w:rsidP="001564FC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13.</w:t>
            </w:r>
            <w:r w:rsidR="0076607B" w:rsidRPr="002173DD">
              <w:rPr>
                <w:rFonts w:asciiTheme="minorHAnsi" w:hAnsiTheme="minorHAnsi"/>
                <w:b/>
                <w:sz w:val="20"/>
                <w:szCs w:val="20"/>
              </w:rPr>
              <w:t>15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 xml:space="preserve"> – 1</w:t>
            </w:r>
            <w:r w:rsidR="00FF0543" w:rsidRPr="002173DD">
              <w:rPr>
                <w:rFonts w:asciiTheme="minorHAnsi" w:hAnsiTheme="minorHAnsi"/>
                <w:b/>
                <w:sz w:val="20"/>
                <w:szCs w:val="20"/>
              </w:rPr>
              <w:t>4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.</w:t>
            </w:r>
            <w:r w:rsidR="0076607B" w:rsidRPr="002173DD">
              <w:rPr>
                <w:rFonts w:asciiTheme="minorHAnsi" w:hAnsiTheme="minorHAnsi"/>
                <w:b/>
                <w:sz w:val="20"/>
                <w:szCs w:val="20"/>
              </w:rPr>
              <w:t>45</w:t>
            </w:r>
          </w:p>
        </w:tc>
        <w:tc>
          <w:tcPr>
            <w:tcW w:w="8678" w:type="dxa"/>
            <w:shd w:val="clear" w:color="auto" w:fill="D9D9D9" w:themeFill="background1" w:themeFillShade="D9"/>
            <w:vAlign w:val="center"/>
          </w:tcPr>
          <w:p w:rsidR="0076607B" w:rsidRPr="002173DD" w:rsidRDefault="0076607B" w:rsidP="0076607B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9. Obowiązki podmiotu przetwarzającego.</w:t>
            </w:r>
          </w:p>
          <w:p w:rsidR="0076607B" w:rsidRPr="002173DD" w:rsidRDefault="0076607B" w:rsidP="0076607B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10. Status Inspektora Danych Osobowych.</w:t>
            </w:r>
          </w:p>
          <w:p w:rsidR="0076607B" w:rsidRPr="002173DD" w:rsidRDefault="0076607B" w:rsidP="0076607B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11. Urząd Ochrony Danych Osobowych (UODO) – zadania i uprawnienia organu nadzorczego.</w:t>
            </w:r>
          </w:p>
          <w:p w:rsidR="008453D6" w:rsidRPr="002173DD" w:rsidRDefault="0076607B" w:rsidP="0076607B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sz w:val="20"/>
                <w:szCs w:val="20"/>
              </w:rPr>
              <w:t>12. Sankcje związane z naruszeniami przetwarzania.</w:t>
            </w:r>
          </w:p>
          <w:p w:rsidR="008453D6" w:rsidRPr="002173DD" w:rsidRDefault="008453D6" w:rsidP="00FF054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bookmarkEnd w:id="2"/>
      <w:tr w:rsidR="00FF0543" w:rsidRPr="002173DD" w:rsidTr="003D311D">
        <w:trPr>
          <w:trHeight w:val="443"/>
          <w:jc w:val="center"/>
        </w:trPr>
        <w:tc>
          <w:tcPr>
            <w:tcW w:w="1480" w:type="dxa"/>
            <w:shd w:val="clear" w:color="auto" w:fill="00587C"/>
            <w:vAlign w:val="center"/>
          </w:tcPr>
          <w:p w:rsidR="00FF0543" w:rsidRPr="002173DD" w:rsidRDefault="00FF0543" w:rsidP="003D311D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14.</w:t>
            </w:r>
            <w:r w:rsidR="0076607B"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45</w:t>
            </w: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 xml:space="preserve"> -1</w:t>
            </w:r>
            <w:r w:rsidR="0076607B"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5</w:t>
            </w: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.</w:t>
            </w:r>
            <w:r w:rsidR="0076607B"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>00</w:t>
            </w:r>
          </w:p>
        </w:tc>
        <w:tc>
          <w:tcPr>
            <w:tcW w:w="8678" w:type="dxa"/>
            <w:shd w:val="clear" w:color="auto" w:fill="00587C"/>
            <w:vAlign w:val="center"/>
          </w:tcPr>
          <w:p w:rsidR="00FF0543" w:rsidRPr="002173DD" w:rsidRDefault="00FF0543" w:rsidP="003D311D">
            <w:pP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</w:pPr>
            <w:r w:rsidRPr="002173DD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</w:rPr>
              <w:t xml:space="preserve"> Przerwa kawowa</w:t>
            </w:r>
          </w:p>
        </w:tc>
      </w:tr>
      <w:tr w:rsidR="00FF0543" w:rsidRPr="002173DD" w:rsidTr="003D311D">
        <w:trPr>
          <w:trHeight w:val="435"/>
          <w:jc w:val="center"/>
        </w:trPr>
        <w:tc>
          <w:tcPr>
            <w:tcW w:w="1480" w:type="dxa"/>
            <w:shd w:val="clear" w:color="auto" w:fill="A6A6A6" w:themeFill="background1" w:themeFillShade="A6"/>
            <w:vAlign w:val="center"/>
          </w:tcPr>
          <w:p w:rsidR="00FF0543" w:rsidRPr="002173DD" w:rsidRDefault="00FF0543" w:rsidP="003D311D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FF0543" w:rsidRPr="002173DD" w:rsidRDefault="00FF0543" w:rsidP="003D311D">
            <w:pPr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1</w:t>
            </w:r>
            <w:r w:rsidR="0076607B" w:rsidRPr="002173DD">
              <w:rPr>
                <w:rFonts w:asciiTheme="minorHAnsi" w:hAnsiTheme="minorHAnsi"/>
                <w:b/>
                <w:sz w:val="20"/>
                <w:szCs w:val="20"/>
              </w:rPr>
              <w:t>5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.</w:t>
            </w:r>
            <w:r w:rsidR="0076607B" w:rsidRPr="002173DD">
              <w:rPr>
                <w:rFonts w:asciiTheme="minorHAnsi" w:hAnsiTheme="minorHAnsi"/>
                <w:b/>
                <w:sz w:val="20"/>
                <w:szCs w:val="20"/>
              </w:rPr>
              <w:t>00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 xml:space="preserve"> – 1</w:t>
            </w:r>
            <w:r w:rsidR="0076607B" w:rsidRPr="002173DD">
              <w:rPr>
                <w:rFonts w:asciiTheme="minorHAnsi" w:hAnsiTheme="minorHAnsi"/>
                <w:b/>
                <w:sz w:val="20"/>
                <w:szCs w:val="20"/>
              </w:rPr>
              <w:t>5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.</w:t>
            </w:r>
            <w:r w:rsidR="0076607B" w:rsidRPr="002173DD">
              <w:rPr>
                <w:rFonts w:asciiTheme="minorHAnsi" w:hAnsiTheme="minorHAnsi"/>
                <w:b/>
                <w:sz w:val="20"/>
                <w:szCs w:val="20"/>
              </w:rPr>
              <w:t>3</w:t>
            </w:r>
            <w:r w:rsidRPr="002173DD">
              <w:rPr>
                <w:rFonts w:asciiTheme="minorHAnsi" w:hAnsiTheme="minorHAnsi"/>
                <w:b/>
                <w:sz w:val="20"/>
                <w:szCs w:val="20"/>
              </w:rPr>
              <w:t>0</w:t>
            </w:r>
          </w:p>
        </w:tc>
        <w:tc>
          <w:tcPr>
            <w:tcW w:w="8678" w:type="dxa"/>
            <w:shd w:val="clear" w:color="auto" w:fill="D9D9D9" w:themeFill="background1" w:themeFillShade="D9"/>
            <w:vAlign w:val="center"/>
          </w:tcPr>
          <w:p w:rsidR="00FF0543" w:rsidRPr="002173DD" w:rsidRDefault="00FF0543" w:rsidP="003D311D">
            <w:pPr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</w:p>
          <w:p w:rsidR="00FF0543" w:rsidRPr="002173DD" w:rsidRDefault="0076607B" w:rsidP="003D311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2173DD">
              <w:rPr>
                <w:rFonts w:asciiTheme="minorHAnsi" w:hAnsiTheme="minorHAnsi" w:cstheme="minorHAnsi"/>
                <w:sz w:val="20"/>
                <w:szCs w:val="20"/>
              </w:rPr>
              <w:t>13. Część warsztatowa Odpowiedzi na pytania uczestników.</w:t>
            </w:r>
          </w:p>
        </w:tc>
      </w:tr>
    </w:tbl>
    <w:p w:rsidR="00B23FB8" w:rsidRPr="002173DD" w:rsidRDefault="00B23FB8" w:rsidP="00B23FB8">
      <w:pPr>
        <w:jc w:val="center"/>
        <w:rPr>
          <w:rFonts w:asciiTheme="minorHAnsi" w:hAnsiTheme="minorHAnsi"/>
          <w:b/>
          <w:sz w:val="20"/>
          <w:szCs w:val="20"/>
        </w:rPr>
      </w:pPr>
    </w:p>
    <w:p w:rsidR="00FF0543" w:rsidRDefault="00FF0543" w:rsidP="00B23FB8">
      <w:pPr>
        <w:jc w:val="center"/>
        <w:rPr>
          <w:rFonts w:asciiTheme="minorHAnsi" w:hAnsiTheme="minorHAnsi"/>
          <w:b/>
          <w:sz w:val="18"/>
        </w:rPr>
      </w:pPr>
    </w:p>
    <w:p w:rsidR="0044371C" w:rsidRPr="00B23FB8" w:rsidRDefault="00B23FB8" w:rsidP="00B23FB8">
      <w:pPr>
        <w:jc w:val="center"/>
        <w:rPr>
          <w:rFonts w:asciiTheme="minorHAnsi" w:hAnsiTheme="minorHAnsi"/>
          <w:b/>
          <w:sz w:val="18"/>
        </w:rPr>
      </w:pPr>
      <w:r w:rsidRPr="00B23FB8">
        <w:rPr>
          <w:rFonts w:asciiTheme="minorHAnsi" w:hAnsiTheme="minorHAnsi"/>
          <w:b/>
          <w:sz w:val="18"/>
        </w:rPr>
        <w:t>Szkolenie finansowane przez Komisję Europejską ze środków pochodzących z programu COSME (na lata 2014–2020) oraz Ministerstwo Rozwoju ze środków budżetu państwa.</w:t>
      </w:r>
    </w:p>
    <w:sectPr w:rsidR="0044371C" w:rsidRPr="00B23FB8" w:rsidSect="004935AE">
      <w:headerReference w:type="default" r:id="rId9"/>
      <w:footerReference w:type="default" r:id="rId10"/>
      <w:pgSz w:w="11906" w:h="16838"/>
      <w:pgMar w:top="0" w:right="1417" w:bottom="993" w:left="1417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291" w:rsidRDefault="00A12291">
      <w:r>
        <w:separator/>
      </w:r>
    </w:p>
  </w:endnote>
  <w:endnote w:type="continuationSeparator" w:id="0">
    <w:p w:rsidR="00A12291" w:rsidRDefault="00A12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591" w:type="dxa"/>
      <w:jc w:val="center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197"/>
      <w:gridCol w:w="3197"/>
      <w:gridCol w:w="3197"/>
    </w:tblGrid>
    <w:tr w:rsidR="005E486F" w:rsidRPr="000F7788" w:rsidTr="002B48E2">
      <w:trPr>
        <w:trHeight w:val="1333"/>
        <w:jc w:val="center"/>
      </w:trPr>
      <w:tc>
        <w:tcPr>
          <w:tcW w:w="3197" w:type="dxa"/>
          <w:vAlign w:val="center"/>
        </w:tcPr>
        <w:p w:rsidR="005E486F" w:rsidRDefault="00FF0543" w:rsidP="002B48E2">
          <w:pPr>
            <w:jc w:val="center"/>
          </w:pPr>
          <w:r>
            <w:rPr>
              <w:noProof/>
            </w:rPr>
            <w:drawing>
              <wp:inline distT="0" distB="0" distL="0" distR="0" wp14:anchorId="322B6791">
                <wp:extent cx="1562100" cy="560395"/>
                <wp:effectExtent l="0" t="0" r="0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02684" cy="57495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97" w:type="dxa"/>
          <w:vAlign w:val="center"/>
        </w:tcPr>
        <w:p w:rsidR="005E486F" w:rsidRDefault="002173DD" w:rsidP="002173DD">
          <w:r>
            <w:rPr>
              <w:noProof/>
            </w:rPr>
            <w:drawing>
              <wp:inline distT="0" distB="0" distL="0" distR="0">
                <wp:extent cx="598193" cy="657225"/>
                <wp:effectExtent l="0" t="0" r="0" b="0"/>
                <wp:docPr id="2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2047" cy="6724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Trebuchet MS" w:hAnsi="Trebuchet MS"/>
              <w:noProof/>
              <w:color w:val="333399"/>
            </w:rPr>
            <w:t xml:space="preserve">            </w:t>
          </w:r>
          <w:r w:rsidR="00E054AD">
            <w:rPr>
              <w:rFonts w:ascii="Trebuchet MS" w:hAnsi="Trebuchet MS"/>
              <w:noProof/>
              <w:color w:val="333399"/>
            </w:rPr>
            <w:drawing>
              <wp:inline distT="0" distB="0" distL="0" distR="0">
                <wp:extent cx="609600" cy="571500"/>
                <wp:effectExtent l="19050" t="0" r="0" b="0"/>
                <wp:docPr id="35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9600" cy="57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97" w:type="dxa"/>
          <w:vAlign w:val="center"/>
        </w:tcPr>
        <w:p w:rsidR="005E486F" w:rsidRPr="000F7788" w:rsidRDefault="00E054AD" w:rsidP="002B48E2">
          <w:pPr>
            <w:pStyle w:val="Stopka"/>
            <w:jc w:val="center"/>
            <w:rPr>
              <w:rFonts w:ascii="Tahoma" w:hAnsi="Tahoma" w:cs="Tahoma"/>
              <w:b/>
              <w:color w:val="595959"/>
              <w:sz w:val="16"/>
              <w:szCs w:val="16"/>
              <w:lang w:val="en-GB"/>
            </w:rPr>
          </w:pPr>
          <w:r w:rsidRPr="00DF0E85">
            <w:rPr>
              <w:rFonts w:ascii="Trebuchet MS" w:hAnsi="Trebuchet MS"/>
              <w:noProof/>
              <w:color w:val="333399"/>
            </w:rPr>
            <w:drawing>
              <wp:inline distT="0" distB="0" distL="0" distR="0">
                <wp:extent cx="1085850" cy="662291"/>
                <wp:effectExtent l="19050" t="0" r="0" b="0"/>
                <wp:docPr id="36" name="Obraz 3" descr="logo_ce-pl-rvb-h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_ce-pl-rvb-h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5850" cy="66229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5E486F" w:rsidRPr="000F7788" w:rsidRDefault="005E486F" w:rsidP="002B48E2">
          <w:pPr>
            <w:pStyle w:val="Stopka"/>
            <w:jc w:val="center"/>
            <w:rPr>
              <w:lang w:val="en-GB"/>
            </w:rPr>
          </w:pPr>
        </w:p>
      </w:tc>
    </w:tr>
  </w:tbl>
  <w:p w:rsidR="00A12A95" w:rsidRDefault="00A12A95" w:rsidP="005E486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291" w:rsidRDefault="00A12291">
      <w:r>
        <w:separator/>
      </w:r>
    </w:p>
  </w:footnote>
  <w:footnote w:type="continuationSeparator" w:id="0">
    <w:p w:rsidR="00A12291" w:rsidRDefault="00A122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A95" w:rsidRDefault="005A4289">
    <w:pPr>
      <w:pStyle w:val="Nagwek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-499745</wp:posOffset>
          </wp:positionH>
          <wp:positionV relativeFrom="margin">
            <wp:posOffset>-478155</wp:posOffset>
          </wp:positionV>
          <wp:extent cx="6848475" cy="1703070"/>
          <wp:effectExtent l="0" t="0" r="9525" b="0"/>
          <wp:wrapThrough wrapText="bothSides">
            <wp:wrapPolygon edited="0">
              <wp:start x="0" y="0"/>
              <wp:lineTo x="0" y="21020"/>
              <wp:lineTo x="1983" y="21262"/>
              <wp:lineTo x="8231" y="21262"/>
              <wp:lineTo x="9313" y="21262"/>
              <wp:lineTo x="15982" y="19570"/>
              <wp:lineTo x="15982" y="19329"/>
              <wp:lineTo x="21570" y="18121"/>
              <wp:lineTo x="21570" y="0"/>
              <wp:lineTo x="0" y="0"/>
            </wp:wrapPolygon>
          </wp:wrapThrough>
          <wp:docPr id="33" name="Obraz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0956"/>
                  <a:stretch/>
                </pic:blipFill>
                <pic:spPr bwMode="auto">
                  <a:xfrm>
                    <a:off x="0" y="0"/>
                    <a:ext cx="6848475" cy="170307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A2051"/>
    <w:multiLevelType w:val="hybridMultilevel"/>
    <w:tmpl w:val="F238E7C0"/>
    <w:lvl w:ilvl="0" w:tplc="04150005">
      <w:start w:val="1"/>
      <w:numFmt w:val="bullet"/>
      <w:lvlText w:val=""/>
      <w:lvlJc w:val="left"/>
      <w:pPr>
        <w:ind w:left="95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7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9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1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3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5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7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9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11" w:hanging="360"/>
      </w:pPr>
      <w:rPr>
        <w:rFonts w:ascii="Wingdings" w:hAnsi="Wingdings" w:hint="default"/>
      </w:rPr>
    </w:lvl>
  </w:abstractNum>
  <w:abstractNum w:abstractNumId="2">
    <w:nsid w:val="1B5D7338"/>
    <w:multiLevelType w:val="hybridMultilevel"/>
    <w:tmpl w:val="D5D864F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811D68"/>
    <w:multiLevelType w:val="hybridMultilevel"/>
    <w:tmpl w:val="9DFC4BC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3C3A84"/>
    <w:multiLevelType w:val="hybridMultilevel"/>
    <w:tmpl w:val="4C8CFFD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942FC1"/>
    <w:multiLevelType w:val="hybridMultilevel"/>
    <w:tmpl w:val="5BB497C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0536B31"/>
    <w:multiLevelType w:val="hybridMultilevel"/>
    <w:tmpl w:val="27F441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B54F82"/>
    <w:multiLevelType w:val="hybridMultilevel"/>
    <w:tmpl w:val="C9D0DB9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5"/>
  </w:num>
  <w:num w:numId="5">
    <w:abstractNumId w:val="1"/>
  </w:num>
  <w:num w:numId="6">
    <w:abstractNumId w:val="3"/>
  </w:num>
  <w:num w:numId="7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2F5"/>
    <w:rsid w:val="00002209"/>
    <w:rsid w:val="00025441"/>
    <w:rsid w:val="0003248E"/>
    <w:rsid w:val="0003709D"/>
    <w:rsid w:val="00041A0A"/>
    <w:rsid w:val="00042316"/>
    <w:rsid w:val="00072D53"/>
    <w:rsid w:val="0008081B"/>
    <w:rsid w:val="000A135F"/>
    <w:rsid w:val="000B1847"/>
    <w:rsid w:val="000B62F5"/>
    <w:rsid w:val="000B66CA"/>
    <w:rsid w:val="0011479C"/>
    <w:rsid w:val="00131E2B"/>
    <w:rsid w:val="001474FA"/>
    <w:rsid w:val="00153054"/>
    <w:rsid w:val="001564FC"/>
    <w:rsid w:val="00206654"/>
    <w:rsid w:val="002173DD"/>
    <w:rsid w:val="00243616"/>
    <w:rsid w:val="00264109"/>
    <w:rsid w:val="00296188"/>
    <w:rsid w:val="002A6811"/>
    <w:rsid w:val="002A7527"/>
    <w:rsid w:val="002B1C3F"/>
    <w:rsid w:val="002B48E2"/>
    <w:rsid w:val="002C13A8"/>
    <w:rsid w:val="00334361"/>
    <w:rsid w:val="003352E8"/>
    <w:rsid w:val="003451A3"/>
    <w:rsid w:val="00363691"/>
    <w:rsid w:val="00370E9A"/>
    <w:rsid w:val="0038554B"/>
    <w:rsid w:val="003E2068"/>
    <w:rsid w:val="004076DE"/>
    <w:rsid w:val="0044371C"/>
    <w:rsid w:val="004541B3"/>
    <w:rsid w:val="00465398"/>
    <w:rsid w:val="00487CB9"/>
    <w:rsid w:val="004935AE"/>
    <w:rsid w:val="004A091F"/>
    <w:rsid w:val="004A5E09"/>
    <w:rsid w:val="004B4AA4"/>
    <w:rsid w:val="004B7F70"/>
    <w:rsid w:val="004D0087"/>
    <w:rsid w:val="004D696F"/>
    <w:rsid w:val="00500849"/>
    <w:rsid w:val="005058C2"/>
    <w:rsid w:val="00532F3F"/>
    <w:rsid w:val="005513C3"/>
    <w:rsid w:val="0056082E"/>
    <w:rsid w:val="005665C5"/>
    <w:rsid w:val="005721D6"/>
    <w:rsid w:val="00580195"/>
    <w:rsid w:val="00591582"/>
    <w:rsid w:val="005925D3"/>
    <w:rsid w:val="005A4289"/>
    <w:rsid w:val="005B6BEA"/>
    <w:rsid w:val="005C5340"/>
    <w:rsid w:val="005E486F"/>
    <w:rsid w:val="005F4A26"/>
    <w:rsid w:val="0062246C"/>
    <w:rsid w:val="00642C98"/>
    <w:rsid w:val="00654CB6"/>
    <w:rsid w:val="006C2DE6"/>
    <w:rsid w:val="006C5850"/>
    <w:rsid w:val="006F28A0"/>
    <w:rsid w:val="006F50ED"/>
    <w:rsid w:val="007047E7"/>
    <w:rsid w:val="00704870"/>
    <w:rsid w:val="00730979"/>
    <w:rsid w:val="00743FDE"/>
    <w:rsid w:val="00746361"/>
    <w:rsid w:val="0076607B"/>
    <w:rsid w:val="00786DC0"/>
    <w:rsid w:val="00797D75"/>
    <w:rsid w:val="007C2DC3"/>
    <w:rsid w:val="007E2875"/>
    <w:rsid w:val="007F01EF"/>
    <w:rsid w:val="008232A6"/>
    <w:rsid w:val="008332CF"/>
    <w:rsid w:val="008453D6"/>
    <w:rsid w:val="00861E09"/>
    <w:rsid w:val="00872FF8"/>
    <w:rsid w:val="008906ED"/>
    <w:rsid w:val="00890BE0"/>
    <w:rsid w:val="008D0227"/>
    <w:rsid w:val="008E3805"/>
    <w:rsid w:val="00910BA4"/>
    <w:rsid w:val="009127AC"/>
    <w:rsid w:val="00927792"/>
    <w:rsid w:val="00930793"/>
    <w:rsid w:val="00937998"/>
    <w:rsid w:val="00966F09"/>
    <w:rsid w:val="009872B1"/>
    <w:rsid w:val="00993BD7"/>
    <w:rsid w:val="009C1AD9"/>
    <w:rsid w:val="009E215B"/>
    <w:rsid w:val="00A05EEE"/>
    <w:rsid w:val="00A10361"/>
    <w:rsid w:val="00A12291"/>
    <w:rsid w:val="00A12A95"/>
    <w:rsid w:val="00A302A2"/>
    <w:rsid w:val="00AB0A97"/>
    <w:rsid w:val="00AD51DA"/>
    <w:rsid w:val="00AD6964"/>
    <w:rsid w:val="00B10E14"/>
    <w:rsid w:val="00B23FB8"/>
    <w:rsid w:val="00B47F9B"/>
    <w:rsid w:val="00B51EF7"/>
    <w:rsid w:val="00B74746"/>
    <w:rsid w:val="00B8097D"/>
    <w:rsid w:val="00B846CE"/>
    <w:rsid w:val="00B964CC"/>
    <w:rsid w:val="00BB6B91"/>
    <w:rsid w:val="00C03913"/>
    <w:rsid w:val="00C0495C"/>
    <w:rsid w:val="00C15979"/>
    <w:rsid w:val="00C174E3"/>
    <w:rsid w:val="00C25AA4"/>
    <w:rsid w:val="00C26A49"/>
    <w:rsid w:val="00C45091"/>
    <w:rsid w:val="00C777B4"/>
    <w:rsid w:val="00C832FE"/>
    <w:rsid w:val="00C91CCD"/>
    <w:rsid w:val="00C96D2A"/>
    <w:rsid w:val="00CA1B67"/>
    <w:rsid w:val="00CC0D26"/>
    <w:rsid w:val="00CC62A3"/>
    <w:rsid w:val="00CC65F9"/>
    <w:rsid w:val="00D0433C"/>
    <w:rsid w:val="00D279D4"/>
    <w:rsid w:val="00D35C78"/>
    <w:rsid w:val="00D50C85"/>
    <w:rsid w:val="00DC4B8A"/>
    <w:rsid w:val="00DF0E85"/>
    <w:rsid w:val="00E03F88"/>
    <w:rsid w:val="00E054AD"/>
    <w:rsid w:val="00E71DCD"/>
    <w:rsid w:val="00E7570E"/>
    <w:rsid w:val="00E85B1E"/>
    <w:rsid w:val="00EA099A"/>
    <w:rsid w:val="00EC764A"/>
    <w:rsid w:val="00EE420D"/>
    <w:rsid w:val="00F23A2F"/>
    <w:rsid w:val="00F31FA9"/>
    <w:rsid w:val="00F75976"/>
    <w:rsid w:val="00FD657A"/>
    <w:rsid w:val="00FF0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4361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34361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334361"/>
    <w:pPr>
      <w:keepNext/>
      <w:outlineLvl w:val="1"/>
    </w:pPr>
    <w:rPr>
      <w:rFonts w:ascii="Trebuchet MS" w:hAnsi="Trebuchet MS"/>
      <w:b/>
      <w:bCs/>
      <w:color w:val="800000"/>
      <w:sz w:val="20"/>
    </w:rPr>
  </w:style>
  <w:style w:type="paragraph" w:styleId="Nagwek3">
    <w:name w:val="heading 3"/>
    <w:basedOn w:val="Normalny"/>
    <w:next w:val="Normalny"/>
    <w:qFormat/>
    <w:rsid w:val="00334361"/>
    <w:pPr>
      <w:keepNext/>
      <w:outlineLvl w:val="2"/>
    </w:pPr>
    <w:rPr>
      <w:rFonts w:ascii="Trebuchet MS" w:hAnsi="Trebuchet MS"/>
      <w:b/>
      <w:bCs/>
      <w:color w:val="333399"/>
      <w:sz w:val="20"/>
    </w:rPr>
  </w:style>
  <w:style w:type="paragraph" w:styleId="Nagwek4">
    <w:name w:val="heading 4"/>
    <w:basedOn w:val="Normalny"/>
    <w:next w:val="Normalny"/>
    <w:link w:val="Nagwek4Znak"/>
    <w:qFormat/>
    <w:rsid w:val="00334361"/>
    <w:pPr>
      <w:keepNext/>
      <w:outlineLvl w:val="3"/>
    </w:pPr>
    <w:rPr>
      <w:rFonts w:ascii="Trebuchet MS" w:hAnsi="Trebuchet MS"/>
      <w:b/>
      <w:bCs/>
      <w:color w:val="333399"/>
      <w:sz w:val="2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4AA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C91CCD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3436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334361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rsid w:val="00334361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rsid w:val="00334361"/>
    <w:rPr>
      <w:rFonts w:ascii="Trebuchet MS" w:hAnsi="Trebuchet MS" w:cs="Tahoma"/>
      <w:bCs/>
      <w:color w:val="333399"/>
      <w:sz w:val="22"/>
      <w:szCs w:val="28"/>
    </w:rPr>
  </w:style>
  <w:style w:type="paragraph" w:styleId="Tytu">
    <w:name w:val="Title"/>
    <w:basedOn w:val="Normalny"/>
    <w:qFormat/>
    <w:rsid w:val="00334361"/>
    <w:pPr>
      <w:jc w:val="center"/>
    </w:pPr>
    <w:rPr>
      <w:b/>
      <w:bCs/>
      <w:sz w:val="32"/>
    </w:rPr>
  </w:style>
  <w:style w:type="paragraph" w:styleId="Tekstpodstawowywcity">
    <w:name w:val="Body Text Indent"/>
    <w:basedOn w:val="Normalny"/>
    <w:semiHidden/>
    <w:rsid w:val="00334361"/>
    <w:pPr>
      <w:ind w:left="1068"/>
      <w:jc w:val="both"/>
    </w:pPr>
  </w:style>
  <w:style w:type="paragraph" w:styleId="Tekstpodstawowywcity2">
    <w:name w:val="Body Text Indent 2"/>
    <w:basedOn w:val="Normalny"/>
    <w:semiHidden/>
    <w:rsid w:val="00334361"/>
    <w:pPr>
      <w:spacing w:line="360" w:lineRule="auto"/>
      <w:ind w:left="1080"/>
    </w:pPr>
  </w:style>
  <w:style w:type="paragraph" w:styleId="Tekstpodstawowy2">
    <w:name w:val="Body Text 2"/>
    <w:basedOn w:val="Normalny"/>
    <w:link w:val="Tekstpodstawowy2Znak"/>
    <w:semiHidden/>
    <w:rsid w:val="00334361"/>
    <w:rPr>
      <w:rFonts w:ascii="Trebuchet MS" w:hAnsi="Trebuchet MS"/>
      <w:b/>
      <w:bCs/>
      <w:color w:val="333399"/>
      <w:sz w:val="21"/>
    </w:rPr>
  </w:style>
  <w:style w:type="paragraph" w:styleId="Tekstpodstawowy3">
    <w:name w:val="Body Text 3"/>
    <w:basedOn w:val="Normalny"/>
    <w:semiHidden/>
    <w:rsid w:val="00334361"/>
    <w:pPr>
      <w:jc w:val="both"/>
    </w:pPr>
    <w:rPr>
      <w:rFonts w:ascii="Trebuchet MS" w:hAnsi="Trebuchet MS"/>
      <w:color w:val="333399"/>
      <w:sz w:val="20"/>
    </w:rPr>
  </w:style>
  <w:style w:type="character" w:styleId="Odwoanieprzypisudolnego">
    <w:name w:val="footnote reference"/>
    <w:basedOn w:val="Domylnaczcionkaakapitu"/>
    <w:uiPriority w:val="99"/>
    <w:unhideWhenUsed/>
    <w:rsid w:val="0011479C"/>
    <w:rPr>
      <w:vertAlign w:val="superscript"/>
    </w:rPr>
  </w:style>
  <w:style w:type="character" w:customStyle="1" w:styleId="StopkaZnak">
    <w:name w:val="Stopka Znak"/>
    <w:basedOn w:val="Domylnaczcionkaakapitu"/>
    <w:link w:val="Stopka"/>
    <w:uiPriority w:val="99"/>
    <w:rsid w:val="005E486F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1EF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1EF7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rsid w:val="00927792"/>
    <w:rPr>
      <w:sz w:val="24"/>
      <w:szCs w:val="24"/>
    </w:rPr>
  </w:style>
  <w:style w:type="character" w:customStyle="1" w:styleId="Nagwek6Znak">
    <w:name w:val="Nagłówek 6 Znak"/>
    <w:basedOn w:val="Domylnaczcionkaakapitu"/>
    <w:link w:val="Nagwek6"/>
    <w:uiPriority w:val="9"/>
    <w:rsid w:val="00C91CCD"/>
    <w:rPr>
      <w:rFonts w:ascii="Calibri" w:hAnsi="Calibri"/>
      <w:b/>
      <w:bCs/>
      <w:sz w:val="22"/>
      <w:szCs w:val="22"/>
    </w:rPr>
  </w:style>
  <w:style w:type="character" w:styleId="Pogrubienie">
    <w:name w:val="Strong"/>
    <w:qFormat/>
    <w:rsid w:val="005721D6"/>
    <w:rPr>
      <w:b/>
      <w:bCs/>
    </w:rPr>
  </w:style>
  <w:style w:type="paragraph" w:styleId="Akapitzlist">
    <w:name w:val="List Paragraph"/>
    <w:basedOn w:val="Normalny"/>
    <w:uiPriority w:val="34"/>
    <w:qFormat/>
    <w:rsid w:val="003451A3"/>
    <w:pPr>
      <w:ind w:left="720"/>
      <w:contextualSpacing/>
    </w:p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4AA4"/>
    <w:rPr>
      <w:rFonts w:ascii="Calibri" w:hAnsi="Calibri"/>
      <w:b/>
      <w:bCs/>
      <w:i/>
      <w:i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rsid w:val="004B4AA4"/>
    <w:rPr>
      <w:rFonts w:ascii="Trebuchet MS" w:hAnsi="Trebuchet MS"/>
      <w:b/>
      <w:bCs/>
      <w:color w:val="333399"/>
      <w:sz w:val="21"/>
      <w:szCs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B4AA4"/>
    <w:rPr>
      <w:rFonts w:ascii="Trebuchet MS" w:hAnsi="Trebuchet MS" w:cs="Tahoma"/>
      <w:bCs/>
      <w:color w:val="333399"/>
      <w:sz w:val="22"/>
      <w:szCs w:val="28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4B4AA4"/>
    <w:rPr>
      <w:rFonts w:ascii="Trebuchet MS" w:hAnsi="Trebuchet MS"/>
      <w:b/>
      <w:bCs/>
      <w:color w:val="333399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4361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34361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334361"/>
    <w:pPr>
      <w:keepNext/>
      <w:outlineLvl w:val="1"/>
    </w:pPr>
    <w:rPr>
      <w:rFonts w:ascii="Trebuchet MS" w:hAnsi="Trebuchet MS"/>
      <w:b/>
      <w:bCs/>
      <w:color w:val="800000"/>
      <w:sz w:val="20"/>
    </w:rPr>
  </w:style>
  <w:style w:type="paragraph" w:styleId="Nagwek3">
    <w:name w:val="heading 3"/>
    <w:basedOn w:val="Normalny"/>
    <w:next w:val="Normalny"/>
    <w:qFormat/>
    <w:rsid w:val="00334361"/>
    <w:pPr>
      <w:keepNext/>
      <w:outlineLvl w:val="2"/>
    </w:pPr>
    <w:rPr>
      <w:rFonts w:ascii="Trebuchet MS" w:hAnsi="Trebuchet MS"/>
      <w:b/>
      <w:bCs/>
      <w:color w:val="333399"/>
      <w:sz w:val="20"/>
    </w:rPr>
  </w:style>
  <w:style w:type="paragraph" w:styleId="Nagwek4">
    <w:name w:val="heading 4"/>
    <w:basedOn w:val="Normalny"/>
    <w:next w:val="Normalny"/>
    <w:link w:val="Nagwek4Znak"/>
    <w:qFormat/>
    <w:rsid w:val="00334361"/>
    <w:pPr>
      <w:keepNext/>
      <w:outlineLvl w:val="3"/>
    </w:pPr>
    <w:rPr>
      <w:rFonts w:ascii="Trebuchet MS" w:hAnsi="Trebuchet MS"/>
      <w:b/>
      <w:bCs/>
      <w:color w:val="333399"/>
      <w:sz w:val="2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4AA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C91CCD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3436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334361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rsid w:val="00334361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rsid w:val="00334361"/>
    <w:rPr>
      <w:rFonts w:ascii="Trebuchet MS" w:hAnsi="Trebuchet MS" w:cs="Tahoma"/>
      <w:bCs/>
      <w:color w:val="333399"/>
      <w:sz w:val="22"/>
      <w:szCs w:val="28"/>
    </w:rPr>
  </w:style>
  <w:style w:type="paragraph" w:styleId="Tytu">
    <w:name w:val="Title"/>
    <w:basedOn w:val="Normalny"/>
    <w:qFormat/>
    <w:rsid w:val="00334361"/>
    <w:pPr>
      <w:jc w:val="center"/>
    </w:pPr>
    <w:rPr>
      <w:b/>
      <w:bCs/>
      <w:sz w:val="32"/>
    </w:rPr>
  </w:style>
  <w:style w:type="paragraph" w:styleId="Tekstpodstawowywcity">
    <w:name w:val="Body Text Indent"/>
    <w:basedOn w:val="Normalny"/>
    <w:semiHidden/>
    <w:rsid w:val="00334361"/>
    <w:pPr>
      <w:ind w:left="1068"/>
      <w:jc w:val="both"/>
    </w:pPr>
  </w:style>
  <w:style w:type="paragraph" w:styleId="Tekstpodstawowywcity2">
    <w:name w:val="Body Text Indent 2"/>
    <w:basedOn w:val="Normalny"/>
    <w:semiHidden/>
    <w:rsid w:val="00334361"/>
    <w:pPr>
      <w:spacing w:line="360" w:lineRule="auto"/>
      <w:ind w:left="1080"/>
    </w:pPr>
  </w:style>
  <w:style w:type="paragraph" w:styleId="Tekstpodstawowy2">
    <w:name w:val="Body Text 2"/>
    <w:basedOn w:val="Normalny"/>
    <w:link w:val="Tekstpodstawowy2Znak"/>
    <w:semiHidden/>
    <w:rsid w:val="00334361"/>
    <w:rPr>
      <w:rFonts w:ascii="Trebuchet MS" w:hAnsi="Trebuchet MS"/>
      <w:b/>
      <w:bCs/>
      <w:color w:val="333399"/>
      <w:sz w:val="21"/>
    </w:rPr>
  </w:style>
  <w:style w:type="paragraph" w:styleId="Tekstpodstawowy3">
    <w:name w:val="Body Text 3"/>
    <w:basedOn w:val="Normalny"/>
    <w:semiHidden/>
    <w:rsid w:val="00334361"/>
    <w:pPr>
      <w:jc w:val="both"/>
    </w:pPr>
    <w:rPr>
      <w:rFonts w:ascii="Trebuchet MS" w:hAnsi="Trebuchet MS"/>
      <w:color w:val="333399"/>
      <w:sz w:val="20"/>
    </w:rPr>
  </w:style>
  <w:style w:type="character" w:styleId="Odwoanieprzypisudolnego">
    <w:name w:val="footnote reference"/>
    <w:basedOn w:val="Domylnaczcionkaakapitu"/>
    <w:uiPriority w:val="99"/>
    <w:unhideWhenUsed/>
    <w:rsid w:val="0011479C"/>
    <w:rPr>
      <w:vertAlign w:val="superscript"/>
    </w:rPr>
  </w:style>
  <w:style w:type="character" w:customStyle="1" w:styleId="StopkaZnak">
    <w:name w:val="Stopka Znak"/>
    <w:basedOn w:val="Domylnaczcionkaakapitu"/>
    <w:link w:val="Stopka"/>
    <w:uiPriority w:val="99"/>
    <w:rsid w:val="005E486F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1EF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1EF7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rsid w:val="00927792"/>
    <w:rPr>
      <w:sz w:val="24"/>
      <w:szCs w:val="24"/>
    </w:rPr>
  </w:style>
  <w:style w:type="character" w:customStyle="1" w:styleId="Nagwek6Znak">
    <w:name w:val="Nagłówek 6 Znak"/>
    <w:basedOn w:val="Domylnaczcionkaakapitu"/>
    <w:link w:val="Nagwek6"/>
    <w:uiPriority w:val="9"/>
    <w:rsid w:val="00C91CCD"/>
    <w:rPr>
      <w:rFonts w:ascii="Calibri" w:hAnsi="Calibri"/>
      <w:b/>
      <w:bCs/>
      <w:sz w:val="22"/>
      <w:szCs w:val="22"/>
    </w:rPr>
  </w:style>
  <w:style w:type="character" w:styleId="Pogrubienie">
    <w:name w:val="Strong"/>
    <w:qFormat/>
    <w:rsid w:val="005721D6"/>
    <w:rPr>
      <w:b/>
      <w:bCs/>
    </w:rPr>
  </w:style>
  <w:style w:type="paragraph" w:styleId="Akapitzlist">
    <w:name w:val="List Paragraph"/>
    <w:basedOn w:val="Normalny"/>
    <w:uiPriority w:val="34"/>
    <w:qFormat/>
    <w:rsid w:val="003451A3"/>
    <w:pPr>
      <w:ind w:left="720"/>
      <w:contextualSpacing/>
    </w:p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4AA4"/>
    <w:rPr>
      <w:rFonts w:ascii="Calibri" w:hAnsi="Calibri"/>
      <w:b/>
      <w:bCs/>
      <w:i/>
      <w:i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rsid w:val="004B4AA4"/>
    <w:rPr>
      <w:rFonts w:ascii="Trebuchet MS" w:hAnsi="Trebuchet MS"/>
      <w:b/>
      <w:bCs/>
      <w:color w:val="333399"/>
      <w:sz w:val="21"/>
      <w:szCs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4B4AA4"/>
    <w:rPr>
      <w:rFonts w:ascii="Trebuchet MS" w:hAnsi="Trebuchet MS" w:cs="Tahoma"/>
      <w:bCs/>
      <w:color w:val="333399"/>
      <w:sz w:val="22"/>
      <w:szCs w:val="28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4B4AA4"/>
    <w:rPr>
      <w:rFonts w:ascii="Trebuchet MS" w:hAnsi="Trebuchet MS"/>
      <w:b/>
      <w:bCs/>
      <w:color w:val="333399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48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9B731A-28B4-4BBB-92E9-4B57FBEFE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10:00 – 12:00</vt:lpstr>
    </vt:vector>
  </TitlesOfParts>
  <Company>kip</Company>
  <LinksUpToDate>false</LinksUpToDate>
  <CharactersWithSpaces>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10:00 – 12:00</dc:title>
  <dc:creator>prazniak</dc:creator>
  <cp:lastModifiedBy>Lidia Borucka</cp:lastModifiedBy>
  <cp:revision>4</cp:revision>
  <cp:lastPrinted>2012-03-20T07:54:00Z</cp:lastPrinted>
  <dcterms:created xsi:type="dcterms:W3CDTF">2018-08-30T06:26:00Z</dcterms:created>
  <dcterms:modified xsi:type="dcterms:W3CDTF">2018-08-30T08:32:00Z</dcterms:modified>
</cp:coreProperties>
</file>