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11" w:rsidRPr="00510B11" w:rsidRDefault="00510B11" w:rsidP="00510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Działania polskiej szkoły w kontekście zjawiska mowy nienawiści</w:t>
      </w:r>
    </w:p>
    <w:p w:rsidR="00510B11" w:rsidRPr="00510B11" w:rsidRDefault="00510B11" w:rsidP="0051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B11" w:rsidRPr="00510B11" w:rsidRDefault="00510B11" w:rsidP="00510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B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Dorota Adamczewska</w:t>
      </w:r>
      <w:r w:rsidRPr="00510B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, nauczycielka historii i wiedzy o społeczeństwie, szkolny koordynator programu „Stop mowie nienawiści„ w Zespole Szkół Ekonomicznych w Słupcy</w:t>
      </w:r>
    </w:p>
    <w:p w:rsidR="00510B11" w:rsidRPr="00510B11" w:rsidRDefault="00510B11" w:rsidP="0051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B11" w:rsidRPr="00510B11" w:rsidRDefault="00510B11" w:rsidP="0051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B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Badania prowadzone wśród polskiej młodzieży wskazują, że prawie wszyscy spotykają się w różnych sytuacjach z mową nienawiści oraz że zjawisko to wciąż  narasta. Są to sytuacje spotykane w życiu codziennym, w szkole, mass mediach a przede wszystkim w mediach społecznościowych. </w:t>
      </w:r>
    </w:p>
    <w:p w:rsidR="00510B11" w:rsidRPr="00510B11" w:rsidRDefault="00510B11" w:rsidP="0051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B11" w:rsidRPr="00510B11" w:rsidRDefault="00510B11" w:rsidP="00510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Niejednokrotnie sposób i jakość debaty publicznej nie daje młodzieży dobrych wzorców. Obserwacje młodzieży, rozmowy, szczególnie w sytuacjach dla nich trudnych, pokazały, że nie umieją sobie z tym zjawiskiem radzić.  Albo zamykają się w sobie, albo sami odpowiadają hejtem. Nieliczni zwracają się do rodziców lub pedagogów, a wręcz język hejtu zaczynają uznawać za normę. Uznaliśmy, że konieczne jest podjęcie działań aby się temu przeciwstawić. Chcieliśmy pokazać </w:t>
      </w:r>
      <w:r w:rsidRPr="00510B11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pl-PL"/>
        </w:rPr>
        <w:t> młodzieży, czym jest mowa nienawiści i wpoić przekonanie, że nie należy jej używać ani akceptować u innych. Zwrócić uwagę na problem używania przez uczniów języka niechęci, wrogości, pełnego wulgaryzmów, nakierowanego na obrażanie i zastraszanie. Uświadomić, że wykorzystywanie czyjegoś wizerunku w celu ośmieszania jest niedopuszczalne, p</w:t>
      </w:r>
      <w:r w:rsidRPr="00510B1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rzeciwdziałać dyskryminacji.</w:t>
      </w:r>
    </w:p>
    <w:p w:rsidR="00510B11" w:rsidRPr="00510B11" w:rsidRDefault="00510B11" w:rsidP="00510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 Zespole Szkół Ekonomicznych w Słupcy opracowaliśmy i wdrożyliśmy wspólnie z Komendą Policji w Słupcy projekt pod nazwą „Stop mowie nienawiści”</w:t>
      </w:r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Znakomitym przygotowaniem do prowadzenia tego projektu był dla mnie udział w Seminarium Szkoleniowym w </w:t>
      </w:r>
      <w:proofErr w:type="spellStart"/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Yad</w:t>
      </w:r>
      <w:proofErr w:type="spellEnd"/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Vashem</w:t>
      </w:r>
      <w:proofErr w:type="spellEnd"/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nauczycieli na temat nauczania o Holokauście oraz żydowskiej historii i kultury w ramach projektu „Zachować pamięć. Historia i kultura dwóch narodów”. Na konferencji inaugurującej projekt „Stop mowie nienawiści” zaprezentowałam  założenia Instytutu </w:t>
      </w:r>
      <w:proofErr w:type="spellStart"/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Yad</w:t>
      </w:r>
      <w:proofErr w:type="spellEnd"/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Vashem</w:t>
      </w:r>
      <w:proofErr w:type="spellEnd"/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Punktem wyjścia do naszych działań była prezentacja piramidy nienawiści Gordona Allporta, ukazująca procesy zachodzące w stosunkach społecznych – od nienawistnych komentarzy do ataków fizycznych i wreszcie eksterminacji. Uznaliśmy, że należy zadbać, żeby młodzież zdała sobie sprawę z tego, co naprawdę oznacza słowo eksterminacja. Zorganizowaliśmy wyjazd grupy ok. 50 uczniów do byłego niemieckiego obozu zagłady </w:t>
      </w:r>
      <w:proofErr w:type="spellStart"/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Kulmhof</w:t>
      </w:r>
      <w:proofErr w:type="spellEnd"/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Chełmnie nad Nerem. Grupa wzięła udział w zwiedzaniu a także warsztatach. Ponieważ nasz wyjazd miał miejsce 10 czerwca w </w:t>
      </w:r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„Dzień Pamięci o zamordowanych dzieciach czeskich” , dlatego edukatorzy Muzeum na warsztatach skupili się na przybliżeniu losów najmłodszych ofiar obozu. </w:t>
      </w:r>
    </w:p>
    <w:p w:rsidR="00510B11" w:rsidRPr="00510B11" w:rsidRDefault="00510B11" w:rsidP="00510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Nawiązaliśmy współpracę z Muzeum Żydów Polskich </w:t>
      </w:r>
      <w:proofErr w:type="spellStart"/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Polin</w:t>
      </w:r>
      <w:proofErr w:type="spellEnd"/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Warszawie czego efektem były warsztaty skierowane do nauczycieli i grupy 80 policjantów profilaktyków z województwa wielkopolskiego „Im więcej wiesz, tym mniej się boisz – edukacja wielokulturowa jako narzędzie zapobiegania nietolerancji. Rola szkoły, wsparcie policji, współpraca”</w:t>
      </w:r>
      <w:r w:rsidRPr="0051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,</w:t>
      </w:r>
      <w:r w:rsidRPr="00510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 xml:space="preserve"> </w:t>
      </w:r>
      <w:r w:rsidRPr="00510B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</w:t>
      </w:r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warsztaty dla 30  uczniów „Jak pięknie się różnić” i ok. 200 osobowej grupy młodzieży w oparciu o film „Niebieskoocy”. </w:t>
      </w:r>
      <w:r w:rsidRPr="00510B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Film przedstawia przebieg doświadczenia, jakie przeprowadziła w 1995 roku </w:t>
      </w:r>
      <w:proofErr w:type="spellStart"/>
      <w:r w:rsidRPr="00510B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Jane</w:t>
      </w:r>
      <w:proofErr w:type="spellEnd"/>
      <w:r w:rsidRPr="00510B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Elliott walcząca przeciwko rasizmowi w Stanach Zjednoczonych. Eksperyment polegał na podzieleniu osób uczestniczących w badaniu na dwie grupy według nieistotnej i mało zauważalnej ale  charakterystycznej dla nich cechy, jaką jest kolor oczu. Jakie było zaskoczenie młodzieży, kiedy okazało się, że ludzie o  niebieskich oczach zostali do celów badania uznani za grupę "gorszą", "mniej inteligentną", "mniej wartościową". Główną wartością warsztatów było pokazanie i uświadomienie młodzieży  mechanizmów dyskryminacyjnych. </w:t>
      </w:r>
    </w:p>
    <w:p w:rsidR="00510B11" w:rsidRPr="00510B11" w:rsidRDefault="00510B11" w:rsidP="00510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B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lastRenderedPageBreak/>
        <w:t>Żeby dotrzeć do jak największej grupy młodzieży  zorganizowaliśmy powiatowy  konkurs na spot i plakat „Stop mowie nienawiści” w kategorii szkoły podstawowe i ponadgimnazjalne.</w:t>
      </w:r>
    </w:p>
    <w:p w:rsidR="00510B11" w:rsidRPr="00510B11" w:rsidRDefault="00510B11" w:rsidP="00510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B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Dużym zainteresowaniem cieszyła się realizacja programu</w:t>
      </w:r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r w:rsidRPr="00510B11">
        <w:rPr>
          <w:rFonts w:ascii="Times New Roman" w:eastAsia="Times New Roman" w:hAnsi="Times New Roman" w:cs="Times New Roman"/>
          <w:color w:val="FFC000"/>
          <w:sz w:val="24"/>
          <w:szCs w:val="24"/>
          <w:shd w:val="clear" w:color="auto" w:fill="FFFFFF"/>
          <w:lang w:eastAsia="pl-PL"/>
        </w:rPr>
        <w:t>#</w:t>
      </w:r>
      <w:proofErr w:type="spellStart"/>
      <w:r w:rsidRPr="00510B11">
        <w:rPr>
          <w:rFonts w:ascii="Times New Roman" w:eastAsia="Times New Roman" w:hAnsi="Times New Roman" w:cs="Times New Roman"/>
          <w:color w:val="FFC000"/>
          <w:sz w:val="24"/>
          <w:szCs w:val="24"/>
          <w:shd w:val="clear" w:color="auto" w:fill="FFFFFF"/>
          <w:lang w:eastAsia="pl-PL"/>
        </w:rPr>
        <w:t>jestnaswiecej</w:t>
      </w:r>
      <w:proofErr w:type="spellEnd"/>
      <w:r w:rsidRPr="00510B11">
        <w:rPr>
          <w:rFonts w:ascii="Times New Roman" w:eastAsia="Times New Roman" w:hAnsi="Times New Roman" w:cs="Times New Roman"/>
          <w:color w:val="FFC000"/>
          <w:sz w:val="24"/>
          <w:szCs w:val="24"/>
          <w:shd w:val="clear" w:color="auto" w:fill="FFFFFF"/>
          <w:lang w:eastAsia="pl-PL"/>
        </w:rPr>
        <w:t xml:space="preserve"> </w:t>
      </w:r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Fundacją Orange, która objęła  uczniów naszej szkoły i szkół uczestniczących w konkursie. Symbolem akcji były pomarańczowe sznurówki. Realizujemy systematycznie program tzw. „Żywej biblioteki”. Są to spotkania przybliżające specyfikę i kulturę innych krajów.</w:t>
      </w:r>
    </w:p>
    <w:p w:rsidR="00510B11" w:rsidRPr="00510B11" w:rsidRDefault="00510B11" w:rsidP="00510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Program trwa dopiero rok, a już widać efekty działań, choć droga do sukcesu jest jeszcze daleka. Mowa nienawiści niestety bardzo szybko zakorzeniła się w młodzieżowym stylu. Wsparcie młodzieży wiedzą, czym jest dyskryminacja i mowa nienawiści, uświadomienie znaczenia przestrzegania praw człowieka i obywatela powoduje jednak, że młodzież pozyskuje narzędzia aby stać się bardziej świadoma, a przez to mniej bezbronna w funkcjonowaniu we współczesnym trudnym świecie. Zaczyna zdawać sobie sprawę, że mowa nienawiści może w każdej chwili dotyczyć każdego z nas, bez względu na opinie polityczne czy religijne, orientację seksualną czy cechy fizyczne. </w:t>
      </w:r>
    </w:p>
    <w:p w:rsidR="00B966E3" w:rsidRDefault="00510B11" w:rsidP="00510B11">
      <w:r w:rsidRPr="00510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0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sectPr w:rsidR="00B9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11"/>
    <w:rsid w:val="00510B11"/>
    <w:rsid w:val="00A05C91"/>
    <w:rsid w:val="00B9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2019-07-12T09:04:00Z</dcterms:created>
  <dcterms:modified xsi:type="dcterms:W3CDTF">2019-07-12T09:04:00Z</dcterms:modified>
</cp:coreProperties>
</file>